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D7E" w:rsidRDefault="00000000">
      <w:pPr>
        <w:pStyle w:val="Heading1"/>
        <w:spacing w:before="0" w:after="240"/>
        <w:jc w:val="center"/>
      </w:pPr>
      <w:r>
        <w:rPr>
          <w:noProof/>
        </w:rPr>
        <mc:AlternateContent>
          <mc:Choice Requires="wps">
            <w:drawing>
              <wp:anchor distT="0" distB="0" distL="0" distR="0" simplePos="0" relativeHeight="5" behindDoc="0" locked="0" layoutInCell="1" allowOverlap="1">
                <wp:simplePos x="0" y="0"/>
                <wp:positionH relativeFrom="column">
                  <wp:posOffset>-873457</wp:posOffset>
                </wp:positionH>
                <wp:positionV relativeFrom="paragraph">
                  <wp:posOffset>219737</wp:posOffset>
                </wp:positionV>
                <wp:extent cx="7131192" cy="1719617"/>
                <wp:effectExtent l="0" t="0" r="12700"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192" cy="1719617"/>
                        </a:xfrm>
                        <a:prstGeom prst="rect">
                          <a:avLst/>
                        </a:prstGeom>
                        <a:solidFill>
                          <a:srgbClr val="CCC1D9"/>
                        </a:solidFill>
                        <a:ln w="6350" cap="flat" cmpd="sng">
                          <a:solidFill>
                            <a:srgbClr val="000000"/>
                          </a:solidFill>
                          <a:prstDash val="solid"/>
                          <a:round/>
                          <a:headEnd/>
                          <a:tailEnd/>
                        </a:ln>
                      </wps:spPr>
                      <wps:txbx>
                        <w:txbxContent>
                          <w:p w:rsidR="00693D7E" w:rsidRDefault="00000000">
                            <w:pPr>
                              <w:spacing w:after="0"/>
                              <w:rPr>
                                <w:b/>
                                <w:color w:val="00B0F0"/>
                                <w:sz w:val="20"/>
                                <w:szCs w:val="16"/>
                              </w:rPr>
                            </w:pPr>
                            <w:r>
                              <w:rPr>
                                <w:b/>
                                <w:color w:val="00B0F0"/>
                                <w:sz w:val="20"/>
                                <w:szCs w:val="16"/>
                              </w:rPr>
                              <w:t xml:space="preserve">Principle of the test </w:t>
                            </w:r>
                          </w:p>
                          <w:p w:rsidR="00693D7E" w:rsidRDefault="00000000">
                            <w:pPr>
                              <w:jc w:val="both"/>
                              <w:rPr>
                                <w:rFonts w:ascii="Times New Roman" w:hAnsi="Times New Roman" w:cs="Times New Roman"/>
                                <w:sz w:val="20"/>
                                <w:szCs w:val="20"/>
                              </w:rPr>
                            </w:pPr>
                            <w:r>
                              <w:rPr>
                                <w:rFonts w:ascii="Times New Roman" w:hAnsi="Times New Roman" w:cs="Times New Roman"/>
                                <w:sz w:val="20"/>
                                <w:szCs w:val="20"/>
                              </w:rPr>
                              <w:t>The OncoE6™ Cervical Test uses cell lysates generated from cervical (tipped polyester) swab specimens or from specimens collected in PreservCyt® solution (cervical PreservCyt® specimen). The lysate is incubated with alkaline phostphatase (AP) conjugated high-affinity monoclonal antibodies (mAbs) to E6 oncoprotein of HPV subtypes 16 and 18 (E6 16/18). A nitrocellulose test strip, with two capture lines (consisting of immobilized mAbs to E6 16/18), is placed into the specimen lysate/mAb-AP mix. This mix migrates through the test strip membrane by capillary action. A ternary complex (capture mAb-E6-detector mAb) may form if the E6 oncoprotein of HPV types 16 and/or 18 is present in the mix. Upon addition of an enzyme substrate, the ternary complex becomes visible as a purple line at the respective locations (E6 of HPV subtype 16 or 18) on the strip. The result is positive if the test is valid and a purple test line of any intensity can be visualized; the result is negative if no test line is present on a valid test.</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left:0;text-align:left;margin-left:-68.8pt;margin-top:17.3pt;width:561.5pt;height:135.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" fillcolor="#ccc1d9" strokeweight=".5pt">
                <v:stroke joinstyle="round"/>
                <v:path arrowok="t"/>
                <v:textbox>
                  <w:txbxContent>
                    <w:p w:rsidR="00693D7E" w:rsidRDefault="00000000">
                      <w:pPr>
                        <w:spacing w:after="0"/>
                        <w:rPr>
                          <w:b/>
                          <w:color w:val="00B0F0"/>
                          <w:sz w:val="20"/>
                          <w:szCs w:val="16"/>
                        </w:rPr>
                      </w:pPr>
                      <w:r>
                        <w:rPr>
                          <w:b/>
                          <w:color w:val="00B0F0"/>
                          <w:sz w:val="20"/>
                          <w:szCs w:val="16"/>
                        </w:rPr>
                        <w:t xml:space="preserve">Principle of the test </w:t>
                      </w:r>
                    </w:p>
                    <w:p w:rsidR="00693D7E" w:rsidRDefault="00000000">
                      <w:pPr>
                        <w:jc w:val="both"/>
                        <w:rPr>
                          <w:rFonts w:ascii="Times New Roman" w:hAnsi="Times New Roman" w:cs="Times New Roman"/>
                          <w:sz w:val="20"/>
                          <w:szCs w:val="20"/>
                        </w:rPr>
                      </w:pPr>
                      <w:r>
                        <w:rPr>
                          <w:rFonts w:ascii="Times New Roman" w:hAnsi="Times New Roman" w:cs="Times New Roman"/>
                          <w:sz w:val="20"/>
                          <w:szCs w:val="20"/>
                        </w:rPr>
                        <w:t>The OncoE6™ Cervical Test uses cell lysates generated from cervical (tipped polyester) swab specimens or from specimens collected in PreservCyt® solution (cervical PreservCyt® specimen). The lysate is incubated with alkaline phostphatase (AP) conjugated high-affinity monoclonal antibodies (mAbs) to E6 oncoprotein of HPV subtypes 16 and 18 (E6 16/18). A nitrocellulose test strip, with two capture lines (consisting of immobilized mAbs to E6 16/18), is placed into the specimen lysate/mAb-AP mix. This mix migrates through the test strip membrane by capillary action. A ternary complex (capture mAb-E6-detector mAb) may form if the E6 oncoprotein of HPV types 16 and/or 18 is present in the mix. Upon addition of an enzyme substrate, the ternary complex becomes visible as a purple line at the respective locations (E6 of HPV subtype 16 or 18) on the strip. The result is positive if the test is valid and a purple test line of any intensity can be visualized; the result is negative if no test line is present on a valid test.</w:t>
                      </w:r>
                    </w:p>
                  </w:txbxContent>
                </v:textbox>
              </v:rect>
            </w:pict>
          </mc:Fallback>
        </mc:AlternateContent>
      </w:r>
      <w:r>
        <w:t xml:space="preserve"> </w:t>
      </w:r>
      <w:r>
        <w:rPr>
          <w:color w:val="00B0F0"/>
        </w:rPr>
        <w:t>Onco</w:t>
      </w:r>
      <w:r>
        <w:rPr>
          <w:i/>
          <w:color w:val="00B0F0"/>
        </w:rPr>
        <w:t>E6</w:t>
      </w:r>
      <w:r>
        <w:rPr>
          <w:i/>
          <w:color w:val="00B0F0"/>
          <w:vertAlign w:val="superscript"/>
        </w:rPr>
        <w:t>TM</w:t>
      </w:r>
      <w:r>
        <w:rPr>
          <w:color w:val="00B0F0"/>
        </w:rPr>
        <w:t xml:space="preserve"> cervical test Kit Fact sheet</w:t>
      </w:r>
    </w:p>
    <w:p w:rsidR="00693D7E" w:rsidRDefault="00000000">
      <w:r>
        <w:rPr>
          <w:noProof/>
        </w:rPr>
        <mc:AlternateContent>
          <mc:Choice Requires="wps">
            <w:drawing>
              <wp:anchor distT="91440" distB="91440" distL="114300" distR="114300" simplePos="0" relativeHeight="2" behindDoc="0" locked="0" layoutInCell="0" allowOverlap="1">
                <wp:simplePos x="0" y="0"/>
                <wp:positionH relativeFrom="page">
                  <wp:posOffset>78740</wp:posOffset>
                </wp:positionH>
                <wp:positionV relativeFrom="margin">
                  <wp:posOffset>1933574</wp:posOffset>
                </wp:positionV>
                <wp:extent cx="3206115" cy="7710805"/>
                <wp:effectExtent l="38100" t="38100" r="89535" b="99695"/>
                <wp:wrapSquare wrapText="bothSides"/>
                <wp:docPr id="102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206115" cy="7710805"/>
                        </a:xfrm>
                        <a:prstGeom prst="rect">
                          <a:avLst/>
                        </a:prstGeom>
                        <a:solidFill>
                          <a:srgbClr val="4F81BD"/>
                        </a:solidFill>
                        <a:effectLst>
                          <a:outerShdw blurRad="50800" dist="38100" dir="2700000" algn="tl" rotWithShape="0">
                            <a:srgbClr val="000000">
                              <a:alpha val="40000"/>
                            </a:srgbClr>
                          </a:outerShdw>
                        </a:effectLst>
                      </wps:spPr>
                      <wps:txbx>
                        <w:txbxContent>
                          <w:p w:rsidR="00693D7E" w:rsidRDefault="00000000">
                            <w:pPr>
                              <w:spacing w:after="0"/>
                              <w:rPr>
                                <w:rFonts w:ascii="Times New Roman" w:hAnsi="Times New Roman" w:cs="Times New Roman"/>
                                <w:b/>
                              </w:rPr>
                            </w:pPr>
                            <w:r>
                              <w:rPr>
                                <w:rFonts w:ascii="Times New Roman" w:hAnsi="Times New Roman" w:cs="Times New Roman"/>
                                <w:b/>
                              </w:rPr>
                              <w:t xml:space="preserve">Introduction </w:t>
                            </w:r>
                          </w:p>
                          <w:p w:rsidR="00693D7E" w:rsidRDefault="00000000">
                            <w:pPr>
                              <w:jc w:val="both"/>
                              <w:rPr>
                                <w:rFonts w:ascii="Times New Roman" w:hAnsi="Times New Roman" w:cs="Times New Roman"/>
                              </w:rPr>
                            </w:pPr>
                            <w:r>
                              <w:rPr>
                                <w:rFonts w:ascii="Times New Roman" w:hAnsi="Times New Roman" w:cs="Times New Roman"/>
                              </w:rPr>
                              <w:t>Cancer /neoplasm/ is one of the most lives threatening challenge worldwide.  It can be happed due to different exposure including infection, radiation or unknown causes. Among the reported cases 15 -20% of cancers are caused by viral infections. Human papillomaviruses (HPVs) are one of the carcinogenic virus and responsible for approximately 5% of all cancers. It contribute almost all cervical cancer cases.</w:t>
                            </w:r>
                          </w:p>
                          <w:p w:rsidR="00693D7E" w:rsidRDefault="00000000">
                            <w:pPr>
                              <w:jc w:val="both"/>
                              <w:rPr>
                                <w:rFonts w:ascii="Times New Roman" w:hAnsi="Times New Roman" w:cs="Times New Roman"/>
                                <w:sz w:val="24"/>
                                <w:szCs w:val="24"/>
                              </w:rPr>
                            </w:pPr>
                            <w:r>
                              <w:rPr>
                                <w:rFonts w:ascii="Times New Roman" w:hAnsi="Times New Roman" w:cs="Times New Roman"/>
                                <w:sz w:val="24"/>
                                <w:szCs w:val="24"/>
                              </w:rPr>
                              <w:t>HPV cause cancer with its product of oncogenic proteins E6 and E7 produced from specific gene locus called E6 and E7 gene of HPV. Understanding of this oncogenic proteins are leading to the way of diagnosis and treat the cancer related to HPV.</w:t>
                            </w:r>
                          </w:p>
                          <w:p w:rsidR="00693D7E" w:rsidRDefault="00000000">
                            <w:pPr>
                              <w:jc w:val="both"/>
                              <w:rPr>
                                <w:rFonts w:ascii="Times New Roman" w:hAnsi="Times New Roman" w:cs="Times New Roman"/>
                                <w:sz w:val="24"/>
                                <w:szCs w:val="24"/>
                              </w:rPr>
                            </w:pPr>
                            <w:r>
                              <w:rPr>
                                <w:rFonts w:ascii="Times New Roman" w:hAnsi="Times New Roman" w:cs="Times New Roman"/>
                                <w:sz w:val="24"/>
                                <w:szCs w:val="24"/>
                              </w:rPr>
                              <w:t>Currently there are different type off screening/diagnosis/ approach which include HPV DNA testing, oncogenic protein encoded mRNA test, Oncogenic proteins test, cytological/ histologic based test.</w:t>
                            </w:r>
                          </w:p>
                          <w:p w:rsidR="00693D7E" w:rsidRDefault="00000000">
                            <w:pPr>
                              <w:jc w:val="both"/>
                              <w:rPr>
                                <w:rFonts w:ascii="Times New Roman" w:hAnsi="Times New Roman" w:cs="Times New Roman"/>
                              </w:rPr>
                            </w:pPr>
                            <w:r>
                              <w:rPr>
                                <w:rFonts w:ascii="Times New Roman" w:hAnsi="Times New Roman" w:cs="Times New Roman"/>
                              </w:rPr>
                              <w:t>The OncoE6TM Cervical Test is a qualitative test that detects elevated levels of E6 oncoproteins expressed from cells infected by the Human Papillomavirus types 16 and / or 18.</w:t>
                            </w:r>
                          </w:p>
                          <w:p w:rsidR="00693D7E" w:rsidRDefault="00000000">
                            <w:pPr>
                              <w:jc w:val="both"/>
                              <w:rPr>
                                <w:rFonts w:ascii="Times New Roman" w:hAnsi="Times New Roman" w:cs="Times New Roman"/>
                                <w:sz w:val="24"/>
                                <w:szCs w:val="24"/>
                              </w:rPr>
                            </w:pPr>
                            <w:r>
                              <w:rPr>
                                <w:rFonts w:ascii="Times New Roman" w:hAnsi="Times New Roman" w:cs="Times New Roman"/>
                              </w:rPr>
                              <w:t>Detection of elevated levels of E6 oncoprotein in cells from cervico-vaginal specimens indicates an existing precancerous or cancerous lesion, or elevated risk of future precancer or cancer.</w:t>
                            </w:r>
                            <w:r>
                              <w:rPr>
                                <w:rFonts w:ascii="Times New Roman" w:hAnsi="Times New Roman" w:cs="Times New Roman"/>
                                <w:sz w:val="24"/>
                                <w:szCs w:val="24"/>
                              </w:rPr>
                              <w:t xml:space="preserve">  </w:t>
                            </w:r>
                          </w:p>
                        </w:txbxContent>
                      </wps:txbx>
                      <wps:bodyPr vert="horz" wrap="square" lIns="274320" tIns="274320" rIns="274320" bIns="274320" anchor="t"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97" o:spid="_x0000_s1027" style="position:absolute;margin-left:6.2pt;margin-top:152.25pt;width:252.45pt;height:607.15pt;flip:x;z-index: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" o:allowincell="f" fillcolor="#4f81bd" stroked="f">
                <v:shadow on="t" color="black" opacity="26214f" origin="-.5,-.5" offset=".74836mm,.74836mm"/>
                <v:textbox inset="21.6pt,21.6pt,21.6pt,21.6pt">
                  <w:txbxContent>
                    <w:p w:rsidR="00693D7E" w:rsidRDefault="00000000">
                      <w:pPr>
                        <w:spacing w:after="0"/>
                        <w:rPr>
                          <w:rFonts w:ascii="Times New Roman" w:hAnsi="Times New Roman" w:cs="Times New Roman"/>
                          <w:b/>
                        </w:rPr>
                      </w:pPr>
                      <w:r>
                        <w:rPr>
                          <w:rFonts w:ascii="Times New Roman" w:hAnsi="Times New Roman" w:cs="Times New Roman"/>
                          <w:b/>
                        </w:rPr>
                        <w:t xml:space="preserve">Introduction </w:t>
                      </w:r>
                    </w:p>
                    <w:p w:rsidR="00693D7E" w:rsidRDefault="00000000">
                      <w:pPr>
                        <w:jc w:val="both"/>
                        <w:rPr>
                          <w:rFonts w:ascii="Times New Roman" w:hAnsi="Times New Roman" w:cs="Times New Roman"/>
                        </w:rPr>
                      </w:pPr>
                      <w:r>
                        <w:rPr>
                          <w:rFonts w:ascii="Times New Roman" w:hAnsi="Times New Roman" w:cs="Times New Roman"/>
                        </w:rPr>
                        <w:t>Cancer /neoplasm/ is one of the most lives threatening challenge worldwide.  It can be happed due to different exposure including infection, radiation or unknown causes. Among the reported cases 15 -20% of cancers are caused by viral infections. Human papillomaviruses (HPVs) are one of the carcinogenic virus and responsible for approximately 5% of all cancers. It contribute almost all cervical cancer cases.</w:t>
                      </w:r>
                    </w:p>
                    <w:p w:rsidR="00693D7E" w:rsidRDefault="00000000">
                      <w:pPr>
                        <w:jc w:val="both"/>
                        <w:rPr>
                          <w:rFonts w:ascii="Times New Roman" w:hAnsi="Times New Roman" w:cs="Times New Roman"/>
                          <w:sz w:val="24"/>
                          <w:szCs w:val="24"/>
                        </w:rPr>
                      </w:pPr>
                      <w:r>
                        <w:rPr>
                          <w:rFonts w:ascii="Times New Roman" w:hAnsi="Times New Roman" w:cs="Times New Roman"/>
                          <w:sz w:val="24"/>
                          <w:szCs w:val="24"/>
                        </w:rPr>
                        <w:t>HPV cause cancer with its product of oncogenic proteins E6 and E7 produced from specific gene locus called E6 and E7 gene of HPV. Understanding of this oncogenic proteins are leading to the way of diagnosis and treat the cancer related to HPV.</w:t>
                      </w:r>
                    </w:p>
                    <w:p w:rsidR="00693D7E" w:rsidRDefault="00000000">
                      <w:pPr>
                        <w:jc w:val="both"/>
                        <w:rPr>
                          <w:rFonts w:ascii="Times New Roman" w:hAnsi="Times New Roman" w:cs="Times New Roman"/>
                          <w:sz w:val="24"/>
                          <w:szCs w:val="24"/>
                        </w:rPr>
                      </w:pPr>
                      <w:r>
                        <w:rPr>
                          <w:rFonts w:ascii="Times New Roman" w:hAnsi="Times New Roman" w:cs="Times New Roman"/>
                          <w:sz w:val="24"/>
                          <w:szCs w:val="24"/>
                        </w:rPr>
                        <w:t>Currently there are different type off screening/diagnosis/ approach which include HPV DNA testing, oncogenic protein encoded mRNA test, Oncogenic proteins test, cytological/ histologic based test.</w:t>
                      </w:r>
                    </w:p>
                    <w:p w:rsidR="00693D7E" w:rsidRDefault="00000000">
                      <w:pPr>
                        <w:jc w:val="both"/>
                        <w:rPr>
                          <w:rFonts w:ascii="Times New Roman" w:hAnsi="Times New Roman" w:cs="Times New Roman"/>
                        </w:rPr>
                      </w:pPr>
                      <w:r>
                        <w:rPr>
                          <w:rFonts w:ascii="Times New Roman" w:hAnsi="Times New Roman" w:cs="Times New Roman"/>
                        </w:rPr>
                        <w:t>The OncoE6TM Cervical Test is a qualitative test that detects elevated levels of E6 oncoproteins expressed from cells infected by the Human Papillomavirus types 16 and / or 18.</w:t>
                      </w:r>
                    </w:p>
                    <w:p w:rsidR="00693D7E" w:rsidRDefault="00000000">
                      <w:pPr>
                        <w:jc w:val="both"/>
                        <w:rPr>
                          <w:rFonts w:ascii="Times New Roman" w:hAnsi="Times New Roman" w:cs="Times New Roman"/>
                          <w:sz w:val="24"/>
                          <w:szCs w:val="24"/>
                        </w:rPr>
                      </w:pPr>
                      <w:r>
                        <w:rPr>
                          <w:rFonts w:ascii="Times New Roman" w:hAnsi="Times New Roman" w:cs="Times New Roman"/>
                        </w:rPr>
                        <w:t>Detection of elevated levels of E6 oncoprotein in cells from cervico-vaginal specimens indicates an existing precancerous or cancerous lesion, or elevated risk of future precancer or cancer.</w:t>
                      </w:r>
                      <w:r>
                        <w:rPr>
                          <w:rFonts w:ascii="Times New Roman" w:hAnsi="Times New Roman" w:cs="Times New Roman"/>
                          <w:sz w:val="24"/>
                          <w:szCs w:val="24"/>
                        </w:rPr>
                        <w:t xml:space="preserve">  </w:t>
                      </w:r>
                    </w:p>
                  </w:txbxContent>
                </v:textbox>
                <w10:wrap type="square" anchorx="page" anchory="margin"/>
              </v:rect>
            </w:pict>
          </mc:Fallback>
        </mc:AlternateContent>
      </w:r>
    </w:p>
    <w:p w:rsidR="00693D7E" w:rsidRDefault="00693D7E"/>
    <w:p w:rsidR="00693D7E" w:rsidRDefault="00693D7E"/>
    <w:p w:rsidR="00693D7E" w:rsidRDefault="00000000">
      <w:r>
        <w:rPr>
          <w:noProof/>
        </w:rPr>
        <mc:AlternateContent>
          <mc:Choice Requires="wps">
            <w:drawing>
              <wp:anchor distT="91440" distB="91440" distL="114300" distR="114300" simplePos="0" relativeHeight="3" behindDoc="0" locked="0" layoutInCell="0" allowOverlap="1">
                <wp:simplePos x="0" y="0"/>
                <wp:positionH relativeFrom="margin">
                  <wp:posOffset>2372995</wp:posOffset>
                </wp:positionH>
                <wp:positionV relativeFrom="margin">
                  <wp:posOffset>1971039</wp:posOffset>
                </wp:positionV>
                <wp:extent cx="3883025" cy="2940685"/>
                <wp:effectExtent l="0" t="0" r="22225" b="12065"/>
                <wp:wrapSquare wrapText="bothSides"/>
                <wp:docPr id="102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883025" cy="2940685"/>
                        </a:xfrm>
                        <a:prstGeom prst="rect">
                          <a:avLst/>
                        </a:prstGeom>
                        <a:solidFill>
                          <a:srgbClr val="E5B9B7"/>
                        </a:solidFill>
                        <a:ln w="25400" cap="flat" cmpd="sng">
                          <a:solidFill>
                            <a:srgbClr val="4F81BD"/>
                          </a:solidFill>
                          <a:prstDash val="solid"/>
                          <a:round/>
                          <a:headEnd type="none" w="med" len="med"/>
                          <a:tailEnd type="none" w="med" len="med"/>
                        </a:ln>
                      </wps:spPr>
                      <wps:txbx>
                        <w:txbxContent>
                          <w:p w:rsidR="00693D7E" w:rsidRDefault="00000000">
                            <w:pPr>
                              <w:spacing w:after="0"/>
                              <w:rPr>
                                <w:rFonts w:ascii="Times New Roman" w:hAnsi="Times New Roman" w:cs="Times New Roman"/>
                                <w:b/>
                                <w:color w:val="4F81BD"/>
                                <w:sz w:val="28"/>
                                <w:szCs w:val="20"/>
                              </w:rPr>
                            </w:pPr>
                            <w:r>
                              <w:rPr>
                                <w:rFonts w:ascii="Times New Roman" w:hAnsi="Times New Roman" w:cs="Times New Roman"/>
                                <w:b/>
                                <w:color w:val="4F81BD"/>
                                <w:sz w:val="28"/>
                                <w:szCs w:val="20"/>
                              </w:rPr>
                              <w:t xml:space="preserve">Facts of HPV </w:t>
                            </w:r>
                          </w:p>
                          <w:p w:rsidR="00693D7E" w:rsidRDefault="00000000">
                            <w:pPr>
                              <w:jc w:val="both"/>
                              <w:rPr>
                                <w:rFonts w:ascii="Times New Roman" w:hAnsi="Times New Roman" w:cs="Times New Roman"/>
                              </w:rPr>
                            </w:pPr>
                            <w:r>
                              <w:rPr>
                                <w:rFonts w:ascii="Times New Roman" w:hAnsi="Times New Roman" w:cs="Times New Roman"/>
                              </w:rPr>
                              <w:t>The HPVs are a group of virus grouped under the family of papillomaviridae which characterized as small non-enveloped circular double stranded DNA viruses, measuring 50–55 nm in diameter. Papillomaviruses includes 300 different genotypes based on nucleotide sequence comparison of the L1 Open Reading Frames (ORFs), among which 200 of them are known to be detrimental to human kind.</w:t>
                            </w:r>
                          </w:p>
                          <w:p w:rsidR="00693D7E" w:rsidRDefault="00000000">
                            <w:pPr>
                              <w:jc w:val="both"/>
                              <w:rPr>
                                <w:color w:val="4F81BD"/>
                                <w:sz w:val="20"/>
                                <w:szCs w:val="20"/>
                              </w:rPr>
                            </w:pPr>
                            <w:r>
                              <w:rPr>
                                <w:sz w:val="20"/>
                                <w:szCs w:val="20"/>
                              </w:rPr>
                              <w:t xml:space="preserve">Among the 200 HPV types 14 are potentially carcinogenic type of HPV and known as high risk group. Among 14 types HPV 16 and 18 account more than 80% of total cervical cancer. </w:t>
                            </w:r>
                          </w:p>
                        </w:txbxContent>
                      </wps:txbx>
                      <wps:bodyPr vert="horz" wrap="square" lIns="274320" tIns="274320" rIns="274320" bIns="2743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96" o:spid="_x0000_s1028" style="position:absolute;margin-left:186.85pt;margin-top:155.2pt;width:305.75pt;height:231.55pt;flip:x;z-index:3;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" o:allowincell="f" fillcolor="#e5b9b7" strokecolor="#4f81bd" strokeweight="2pt">
                <v:stroke joinstyle="round"/>
                <v:path arrowok="t"/>
                <v:textbox inset="21.6pt,21.6pt,21.6pt,21.6pt">
                  <w:txbxContent>
                    <w:p w:rsidR="00693D7E" w:rsidRDefault="00000000">
                      <w:pPr>
                        <w:spacing w:after="0"/>
                        <w:rPr>
                          <w:rFonts w:ascii="Times New Roman" w:hAnsi="Times New Roman" w:cs="Times New Roman"/>
                          <w:b/>
                          <w:color w:val="4F81BD"/>
                          <w:sz w:val="28"/>
                          <w:szCs w:val="20"/>
                        </w:rPr>
                      </w:pPr>
                      <w:r>
                        <w:rPr>
                          <w:rFonts w:ascii="Times New Roman" w:hAnsi="Times New Roman" w:cs="Times New Roman"/>
                          <w:b/>
                          <w:color w:val="4F81BD"/>
                          <w:sz w:val="28"/>
                          <w:szCs w:val="20"/>
                        </w:rPr>
                        <w:t xml:space="preserve">Facts of HPV </w:t>
                      </w:r>
                    </w:p>
                    <w:p w:rsidR="00693D7E" w:rsidRDefault="00000000">
                      <w:pPr>
                        <w:jc w:val="both"/>
                        <w:rPr>
                          <w:rFonts w:ascii="Times New Roman" w:hAnsi="Times New Roman" w:cs="Times New Roman"/>
                        </w:rPr>
                      </w:pPr>
                      <w:r>
                        <w:rPr>
                          <w:rFonts w:ascii="Times New Roman" w:hAnsi="Times New Roman" w:cs="Times New Roman"/>
                        </w:rPr>
                        <w:t>The HPVs are a group of virus grouped under the family of papillomaviridae which characterized as small non-enveloped circular double stranded DNA viruses, measuring 50–55 nm in diameter. Papillomaviruses includes 300 different genotypes based on nucleotide sequence comparison of the L1 Open Reading Frames (ORFs), among which 200 of them are known to be detrimental to human kind.</w:t>
                      </w:r>
                    </w:p>
                    <w:p w:rsidR="00693D7E" w:rsidRDefault="00000000">
                      <w:pPr>
                        <w:jc w:val="both"/>
                        <w:rPr>
                          <w:color w:val="4F81BD"/>
                          <w:sz w:val="20"/>
                          <w:szCs w:val="20"/>
                        </w:rPr>
                      </w:pPr>
                      <w:r>
                        <w:rPr>
                          <w:sz w:val="20"/>
                          <w:szCs w:val="20"/>
                        </w:rPr>
                        <w:t xml:space="preserve">Among the 200 HPV types 14 are potentially carcinogenic type of HPV and known as high risk group. Among 14 types HPV 16 and 18 account more than 80% of total cervical cancer. </w:t>
                      </w:r>
                    </w:p>
                  </w:txbxContent>
                </v:textbox>
                <w10:wrap type="square" anchorx="margin" anchory="margin"/>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2456597</wp:posOffset>
                </wp:positionH>
                <wp:positionV relativeFrom="paragraph">
                  <wp:posOffset>6555635</wp:posOffset>
                </wp:positionV>
                <wp:extent cx="4128447" cy="1733084"/>
                <wp:effectExtent l="0" t="0" r="24765" b="19685"/>
                <wp:wrapNone/>
                <wp:docPr id="10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8447" cy="1733084"/>
                        </a:xfrm>
                        <a:prstGeom prst="rect">
                          <a:avLst/>
                        </a:prstGeom>
                        <a:solidFill>
                          <a:srgbClr val="FFFFFF"/>
                        </a:solidFill>
                        <a:ln w="25400" cap="flat" cmpd="sng">
                          <a:solidFill>
                            <a:srgbClr val="4F81BD"/>
                          </a:solidFill>
                          <a:prstDash val="solid"/>
                          <a:round/>
                          <a:headEnd/>
                          <a:tailEnd/>
                        </a:ln>
                      </wps:spPr>
                      <wps:txbx>
                        <w:txbxContent>
                          <w:p w:rsidR="00693D7E" w:rsidRDefault="00000000">
                            <w:pPr>
                              <w:rPr>
                                <w:b/>
                                <w:color w:val="00B0F0"/>
                                <w:sz w:val="36"/>
                                <w:u w:val="single"/>
                              </w:rPr>
                            </w:pPr>
                            <w:r>
                              <w:rPr>
                                <w:b/>
                                <w:color w:val="00B0F0"/>
                                <w:sz w:val="28"/>
                                <w:u w:val="single"/>
                              </w:rPr>
                              <w:t>Facts</w:t>
                            </w:r>
                            <w:r>
                              <w:rPr>
                                <w:noProof/>
                              </w:rPr>
                              <w:t xml:space="preserve"> </w:t>
                            </w:r>
                            <w:r>
                              <w:rPr>
                                <w:noProof/>
                              </w:rPr>
                              <w:drawing>
                                <wp:inline distT="0" distB="0" distL="0" distR="0">
                                  <wp:extent cx="3964654" cy="1378424"/>
                                  <wp:effectExtent l="0" t="0" r="0" b="0"/>
                                  <wp:docPr id="204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cstate="print"/>
                                          <a:srcRect/>
                                          <a:stretch/>
                                        </pic:blipFill>
                                        <pic:spPr>
                                          <a:xfrm>
                                            <a:off x="0" y="0"/>
                                            <a:ext cx="3964654" cy="1378424"/>
                                          </a:xfrm>
                                          <a:prstGeom prst="rect">
                                            <a:avLst/>
                                          </a:prstGeom>
                                        </pic:spPr>
                                      </pic:pic>
                                    </a:graphicData>
                                  </a:graphic>
                                </wp:inline>
                              </w:drawing>
                            </w:r>
                          </w:p>
                        </w:txbxContent>
                      </wps:txbx>
                      <wps:bodyPr vert="horz" wrap="square" lIns="91440" tIns="45720" rIns="91440" bIns="45720" anchor="t">
                        <a:prstTxWarp prst="textNoShape">
                          <a:avLst/>
                        </a:prstTxWarp>
                        <a:noAutofit/>
                      </wps:bodyPr>
                    </wps:wsp>
                  </a:graphicData>
                </a:graphic>
              </wp:anchor>
            </w:drawing>
          </mc:Choice>
          <mc:Fallback>
            <w:pict>
              <v:rect id="Text Box 3" o:spid="_x0000_s1029" style="position:absolute;margin-left:193.45pt;margin-top:516.2pt;width:325.05pt;height:136.4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" strokecolor="#4f81bd" strokeweight="2pt">
                <v:stroke joinstyle="round"/>
                <v:path arrowok="t"/>
                <v:textbox>
                  <w:txbxContent>
                    <w:p w:rsidR="00693D7E" w:rsidRDefault="00000000">
                      <w:pPr>
                        <w:rPr>
                          <w:b/>
                          <w:color w:val="00B0F0"/>
                          <w:sz w:val="36"/>
                          <w:u w:val="single"/>
                        </w:rPr>
                      </w:pPr>
                      <w:r>
                        <w:rPr>
                          <w:b/>
                          <w:color w:val="00B0F0"/>
                          <w:sz w:val="28"/>
                          <w:u w:val="single"/>
                        </w:rPr>
                        <w:t>Facts</w:t>
                      </w:r>
                      <w:r>
                        <w:rPr>
                          <w:noProof/>
                        </w:rPr>
                        <w:t xml:space="preserve"> </w:t>
                      </w:r>
                      <w:r>
                        <w:rPr>
                          <w:noProof/>
                        </w:rPr>
                        <w:drawing>
                          <wp:inline distT="0" distB="0" distL="0" distR="0">
                            <wp:extent cx="3964654" cy="1378424"/>
                            <wp:effectExtent l="0" t="0" r="0" b="0"/>
                            <wp:docPr id="204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cstate="print"/>
                                    <a:srcRect/>
                                    <a:stretch/>
                                  </pic:blipFill>
                                  <pic:spPr>
                                    <a:xfrm>
                                      <a:off x="0" y="0"/>
                                      <a:ext cx="3964654" cy="1378424"/>
                                    </a:xfrm>
                                    <a:prstGeom prst="rect">
                                      <a:avLst/>
                                    </a:prstGeom>
                                  </pic:spPr>
                                </pic:pic>
                              </a:graphicData>
                            </a:graphic>
                          </wp:inline>
                        </w:drawing>
                      </w:r>
                    </w:p>
                  </w:txbxContent>
                </v:textbox>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2372995</wp:posOffset>
                </wp:positionH>
                <wp:positionV relativeFrom="paragraph">
                  <wp:posOffset>3583940</wp:posOffset>
                </wp:positionV>
                <wp:extent cx="3883025" cy="2851784"/>
                <wp:effectExtent l="0" t="0" r="22225" b="24765"/>
                <wp:wrapNone/>
                <wp:docPr id="10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3025" cy="2851784"/>
                        </a:xfrm>
                        <a:prstGeom prst="rect">
                          <a:avLst/>
                        </a:prstGeom>
                        <a:solidFill>
                          <a:srgbClr val="BFBFBF"/>
                        </a:solidFill>
                        <a:ln w="6350" cap="flat" cmpd="sng">
                          <a:solidFill>
                            <a:srgbClr val="BFBFBF"/>
                          </a:solidFill>
                          <a:prstDash val="solid"/>
                          <a:round/>
                          <a:headEnd/>
                          <a:tailEnd/>
                        </a:ln>
                      </wps:spPr>
                      <wps:txbx>
                        <w:txbxContent>
                          <w:p w:rsidR="00693D7E" w:rsidRDefault="00000000">
                            <w:pPr>
                              <w:spacing w:after="0"/>
                              <w:rPr>
                                <w:rFonts w:ascii="Times New Roman" w:hAnsi="Times New Roman" w:cs="Times New Roman"/>
                                <w:color w:val="4F81BD"/>
                                <w:sz w:val="28"/>
                                <w:szCs w:val="20"/>
                              </w:rPr>
                            </w:pPr>
                            <w:r>
                              <w:rPr>
                                <w:rFonts w:ascii="Times New Roman" w:hAnsi="Times New Roman" w:cs="Times New Roman"/>
                                <w:color w:val="4F81BD"/>
                                <w:sz w:val="28"/>
                                <w:szCs w:val="20"/>
                              </w:rPr>
                              <w:t>Onco</w:t>
                            </w:r>
                            <w:r>
                              <w:rPr>
                                <w:rFonts w:ascii="Times New Roman" w:hAnsi="Times New Roman" w:cs="Times New Roman"/>
                                <w:i/>
                                <w:color w:val="4F81BD"/>
                                <w:sz w:val="28"/>
                                <w:szCs w:val="20"/>
                              </w:rPr>
                              <w:t>E6</w:t>
                            </w:r>
                            <w:r>
                              <w:rPr>
                                <w:rFonts w:ascii="Times New Roman" w:hAnsi="Times New Roman" w:cs="Times New Roman"/>
                                <w:i/>
                                <w:color w:val="4F81BD"/>
                                <w:sz w:val="28"/>
                                <w:szCs w:val="20"/>
                                <w:vertAlign w:val="superscript"/>
                              </w:rPr>
                              <w:t>TM</w:t>
                            </w:r>
                            <w:r>
                              <w:rPr>
                                <w:rFonts w:ascii="Times New Roman" w:hAnsi="Times New Roman" w:cs="Times New Roman"/>
                                <w:color w:val="4F81BD"/>
                                <w:sz w:val="28"/>
                                <w:szCs w:val="20"/>
                              </w:rPr>
                              <w:t xml:space="preserve"> cervical test </w:t>
                            </w:r>
                          </w:p>
                          <w:p w:rsidR="00693D7E" w:rsidRDefault="00000000">
                            <w:pPr>
                              <w:spacing w:after="0"/>
                              <w:rPr>
                                <w:rFonts w:ascii="Times New Roman" w:hAnsi="Times New Roman" w:cs="Times New Roman"/>
                                <w:color w:val="4F81BD"/>
                                <w:sz w:val="24"/>
                                <w:szCs w:val="24"/>
                              </w:rPr>
                            </w:pPr>
                            <w:r>
                              <w:rPr>
                                <w:rFonts w:ascii="Times New Roman" w:hAnsi="Times New Roman" w:cs="Times New Roman"/>
                                <w:color w:val="4F81BD"/>
                                <w:sz w:val="24"/>
                                <w:szCs w:val="24"/>
                              </w:rPr>
                              <w:t>Simple</w:t>
                            </w:r>
                          </w:p>
                          <w:p w:rsidR="00693D7E" w:rsidRDefault="00000000">
                            <w:pPr>
                              <w:pStyle w:val="ListParagraph"/>
                              <w:numPr>
                                <w:ilvl w:val="0"/>
                                <w:numId w:val="1"/>
                              </w:numPr>
                              <w:rPr>
                                <w:rFonts w:ascii="Times New Roman" w:hAnsi="Times New Roman" w:cs="Times New Roman"/>
                              </w:rPr>
                            </w:pPr>
                            <w:r>
                              <w:rPr>
                                <w:rFonts w:ascii="Times New Roman" w:hAnsi="Times New Roman" w:cs="Times New Roman"/>
                              </w:rPr>
                              <w:t>Sample collected with a swab</w:t>
                            </w:r>
                          </w:p>
                          <w:p w:rsidR="00693D7E" w:rsidRDefault="00000000">
                            <w:pPr>
                              <w:pStyle w:val="ListParagraph"/>
                              <w:numPr>
                                <w:ilvl w:val="0"/>
                                <w:numId w:val="1"/>
                              </w:numPr>
                              <w:rPr>
                                <w:rFonts w:ascii="Times New Roman" w:hAnsi="Times New Roman" w:cs="Times New Roman"/>
                              </w:rPr>
                            </w:pPr>
                            <w:r>
                              <w:rPr>
                                <w:rFonts w:ascii="Times New Roman" w:hAnsi="Times New Roman" w:cs="Times New Roman"/>
                              </w:rPr>
                              <w:t>Tests can be conducted in the physician office</w:t>
                            </w:r>
                          </w:p>
                          <w:p w:rsidR="00693D7E" w:rsidRDefault="00000000">
                            <w:pPr>
                              <w:pStyle w:val="ListParagraph"/>
                              <w:numPr>
                                <w:ilvl w:val="0"/>
                                <w:numId w:val="1"/>
                              </w:numPr>
                              <w:rPr>
                                <w:rFonts w:ascii="Times New Roman" w:hAnsi="Times New Roman" w:cs="Times New Roman"/>
                              </w:rPr>
                            </w:pPr>
                            <w:r>
                              <w:rPr>
                                <w:rFonts w:ascii="Times New Roman" w:hAnsi="Times New Roman" w:cs="Times New Roman"/>
                              </w:rPr>
                              <w:t>Simple test format, easy and clear visual readout</w:t>
                            </w:r>
                          </w:p>
                          <w:p w:rsidR="00693D7E" w:rsidRDefault="00000000">
                            <w:pPr>
                              <w:pStyle w:val="ListParagraph"/>
                              <w:numPr>
                                <w:ilvl w:val="0"/>
                                <w:numId w:val="1"/>
                              </w:numPr>
                              <w:rPr>
                                <w:rFonts w:ascii="Times New Roman" w:hAnsi="Times New Roman" w:cs="Times New Roman"/>
                              </w:rPr>
                            </w:pPr>
                            <w:r>
                              <w:rPr>
                                <w:rFonts w:ascii="Times New Roman" w:hAnsi="Times New Roman" w:cs="Times New Roman"/>
                              </w:rPr>
                              <w:t>Minimal equipment required</w:t>
                            </w:r>
                          </w:p>
                          <w:p w:rsidR="00693D7E" w:rsidRDefault="00000000">
                            <w:pPr>
                              <w:pStyle w:val="ListParagraph"/>
                              <w:numPr>
                                <w:ilvl w:val="0"/>
                                <w:numId w:val="1"/>
                              </w:numPr>
                              <w:spacing w:after="0"/>
                              <w:rPr>
                                <w:rFonts w:ascii="Times New Roman" w:hAnsi="Times New Roman" w:cs="Times New Roman"/>
                              </w:rPr>
                            </w:pPr>
                            <w:r>
                              <w:rPr>
                                <w:rFonts w:ascii="Times New Roman" w:hAnsi="Times New Roman" w:cs="Times New Roman"/>
                              </w:rPr>
                              <w:t>Dipstick format – easy to use</w:t>
                            </w:r>
                          </w:p>
                          <w:p w:rsidR="00693D7E" w:rsidRDefault="00000000">
                            <w:pPr>
                              <w:pStyle w:val="ListParagraph"/>
                              <w:numPr>
                                <w:ilvl w:val="0"/>
                                <w:numId w:val="1"/>
                              </w:numPr>
                              <w:spacing w:after="0"/>
                              <w:rPr>
                                <w:rFonts w:ascii="Times New Roman" w:hAnsi="Times New Roman" w:cs="Times New Roman"/>
                                <w:color w:val="4F81BD"/>
                              </w:rPr>
                            </w:pPr>
                            <w:r>
                              <w:rPr>
                                <w:rFonts w:ascii="Times New Roman" w:hAnsi="Times New Roman" w:cs="Times New Roman"/>
                              </w:rPr>
                              <w:t>Same day results</w:t>
                            </w:r>
                          </w:p>
                          <w:p w:rsidR="00693D7E" w:rsidRDefault="00000000">
                            <w:pPr>
                              <w:spacing w:after="0"/>
                              <w:rPr>
                                <w:rFonts w:ascii="Times New Roman" w:hAnsi="Times New Roman" w:cs="Times New Roman"/>
                                <w:color w:val="4F81BD"/>
                                <w:sz w:val="24"/>
                                <w:szCs w:val="24"/>
                              </w:rPr>
                            </w:pPr>
                            <w:r>
                              <w:rPr>
                                <w:rFonts w:ascii="Times New Roman" w:hAnsi="Times New Roman" w:cs="Times New Roman"/>
                                <w:color w:val="4F81BD"/>
                                <w:sz w:val="24"/>
                                <w:szCs w:val="24"/>
                              </w:rPr>
                              <w:t>Easily Adaptable</w:t>
                            </w:r>
                          </w:p>
                          <w:p w:rsidR="00693D7E" w:rsidRDefault="00000000">
                            <w:pPr>
                              <w:pStyle w:val="ListParagraph"/>
                              <w:numPr>
                                <w:ilvl w:val="0"/>
                                <w:numId w:val="5"/>
                              </w:numPr>
                              <w:spacing w:after="0"/>
                              <w:rPr>
                                <w:rFonts w:ascii="Times New Roman" w:hAnsi="Times New Roman" w:cs="Times New Roman"/>
                              </w:rPr>
                            </w:pPr>
                            <w:r>
                              <w:rPr>
                                <w:rFonts w:ascii="Times New Roman" w:hAnsi="Times New Roman" w:cs="Times New Roman"/>
                              </w:rPr>
                              <w:t>No need of extra instrument installation</w:t>
                            </w:r>
                          </w:p>
                          <w:p w:rsidR="00693D7E" w:rsidRDefault="00000000">
                            <w:pPr>
                              <w:pStyle w:val="ListParagraph"/>
                              <w:numPr>
                                <w:ilvl w:val="0"/>
                                <w:numId w:val="5"/>
                              </w:numPr>
                              <w:spacing w:after="0"/>
                              <w:rPr>
                                <w:rFonts w:ascii="Times New Roman" w:hAnsi="Times New Roman" w:cs="Times New Roman"/>
                              </w:rPr>
                            </w:pPr>
                            <w:r>
                              <w:rPr>
                                <w:rFonts w:ascii="Times New Roman" w:hAnsi="Times New Roman" w:cs="Times New Roman"/>
                              </w:rPr>
                              <w:t xml:space="preserve">No need of sophisticated training and martials </w:t>
                            </w:r>
                          </w:p>
                          <w:p w:rsidR="00693D7E" w:rsidRDefault="00000000">
                            <w:pPr>
                              <w:pStyle w:val="ListParagraph"/>
                              <w:numPr>
                                <w:ilvl w:val="0"/>
                                <w:numId w:val="5"/>
                              </w:numPr>
                              <w:spacing w:after="0"/>
                              <w:rPr>
                                <w:rFonts w:ascii="Times New Roman" w:hAnsi="Times New Roman" w:cs="Times New Roman"/>
                              </w:rPr>
                            </w:pPr>
                            <w:r>
                              <w:rPr>
                                <w:rFonts w:ascii="Times New Roman" w:hAnsi="Times New Roman" w:cs="Times New Roman"/>
                              </w:rPr>
                              <w:t>Can be perform even a place with no electric supply</w:t>
                            </w:r>
                          </w:p>
                          <w:p w:rsidR="00693D7E" w:rsidRDefault="00000000">
                            <w:pPr>
                              <w:pStyle w:val="ListParagraph"/>
                              <w:numPr>
                                <w:ilvl w:val="0"/>
                                <w:numId w:val="5"/>
                              </w:numPr>
                              <w:spacing w:after="0"/>
                              <w:rPr>
                                <w:rFonts w:ascii="Times New Roman" w:hAnsi="Times New Roman" w:cs="Times New Roman"/>
                              </w:rPr>
                            </w:pPr>
                            <w:r>
                              <w:rPr>
                                <w:rFonts w:ascii="Times New Roman" w:hAnsi="Times New Roman" w:cs="Times New Roman"/>
                              </w:rPr>
                              <w:t xml:space="preserve">Short TAT for result ~ 2.5hrs </w:t>
                            </w:r>
                          </w:p>
                          <w:p w:rsidR="00693D7E" w:rsidRDefault="00000000">
                            <w:pPr>
                              <w:pStyle w:val="ListParagraph"/>
                              <w:numPr>
                                <w:ilvl w:val="0"/>
                                <w:numId w:val="5"/>
                              </w:numPr>
                              <w:spacing w:after="0"/>
                              <w:rPr>
                                <w:rFonts w:ascii="Times New Roman" w:hAnsi="Times New Roman" w:cs="Times New Roman"/>
                                <w:color w:val="4F81BD"/>
                                <w:sz w:val="28"/>
                                <w:szCs w:val="20"/>
                              </w:rPr>
                            </w:pPr>
                            <w:r>
                              <w:rPr>
                                <w:rFonts w:ascii="Times New Roman" w:hAnsi="Times New Roman" w:cs="Times New Roman"/>
                              </w:rPr>
                              <w:t>Cost effective</w:t>
                            </w:r>
                            <w:r>
                              <w:rPr>
                                <w:rFonts w:ascii="Times New Roman" w:hAnsi="Times New Roman" w:cs="Times New Roman"/>
                                <w:sz w:val="28"/>
                                <w:szCs w:val="20"/>
                              </w:rPr>
                              <w:t xml:space="preserve">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 o:spid="_x0000_s1030" style="position:absolute;margin-left:186.85pt;margin-top:282.2pt;width:305.75pt;height:224.5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" fillcolor="#bfbfbf" strokecolor="#bfbfbf" strokeweight=".5pt">
                <v:stroke joinstyle="round"/>
                <v:path arrowok="t"/>
                <v:textbox>
                  <w:txbxContent>
                    <w:p w:rsidR="00693D7E" w:rsidRDefault="00000000">
                      <w:pPr>
                        <w:spacing w:after="0"/>
                        <w:rPr>
                          <w:rFonts w:ascii="Times New Roman" w:hAnsi="Times New Roman" w:cs="Times New Roman"/>
                          <w:color w:val="4F81BD"/>
                          <w:sz w:val="28"/>
                          <w:szCs w:val="20"/>
                        </w:rPr>
                      </w:pPr>
                      <w:r>
                        <w:rPr>
                          <w:rFonts w:ascii="Times New Roman" w:hAnsi="Times New Roman" w:cs="Times New Roman"/>
                          <w:color w:val="4F81BD"/>
                          <w:sz w:val="28"/>
                          <w:szCs w:val="20"/>
                        </w:rPr>
                        <w:t>Onco</w:t>
                      </w:r>
                      <w:r>
                        <w:rPr>
                          <w:rFonts w:ascii="Times New Roman" w:hAnsi="Times New Roman" w:cs="Times New Roman"/>
                          <w:i/>
                          <w:color w:val="4F81BD"/>
                          <w:sz w:val="28"/>
                          <w:szCs w:val="20"/>
                        </w:rPr>
                        <w:t>E6</w:t>
                      </w:r>
                      <w:r>
                        <w:rPr>
                          <w:rFonts w:ascii="Times New Roman" w:hAnsi="Times New Roman" w:cs="Times New Roman"/>
                          <w:i/>
                          <w:color w:val="4F81BD"/>
                          <w:sz w:val="28"/>
                          <w:szCs w:val="20"/>
                          <w:vertAlign w:val="superscript"/>
                        </w:rPr>
                        <w:t>TM</w:t>
                      </w:r>
                      <w:r>
                        <w:rPr>
                          <w:rFonts w:ascii="Times New Roman" w:hAnsi="Times New Roman" w:cs="Times New Roman"/>
                          <w:color w:val="4F81BD"/>
                          <w:sz w:val="28"/>
                          <w:szCs w:val="20"/>
                        </w:rPr>
                        <w:t xml:space="preserve"> cervical test </w:t>
                      </w:r>
                    </w:p>
                    <w:p w:rsidR="00693D7E" w:rsidRDefault="00000000">
                      <w:pPr>
                        <w:spacing w:after="0"/>
                        <w:rPr>
                          <w:rFonts w:ascii="Times New Roman" w:hAnsi="Times New Roman" w:cs="Times New Roman"/>
                          <w:color w:val="4F81BD"/>
                          <w:sz w:val="24"/>
                          <w:szCs w:val="24"/>
                        </w:rPr>
                      </w:pPr>
                      <w:r>
                        <w:rPr>
                          <w:rFonts w:ascii="Times New Roman" w:hAnsi="Times New Roman" w:cs="Times New Roman"/>
                          <w:color w:val="4F81BD"/>
                          <w:sz w:val="24"/>
                          <w:szCs w:val="24"/>
                        </w:rPr>
                        <w:t>Simple</w:t>
                      </w:r>
                    </w:p>
                    <w:p w:rsidR="00693D7E" w:rsidRDefault="00000000">
                      <w:pPr>
                        <w:pStyle w:val="ListParagraph"/>
                        <w:numPr>
                          <w:ilvl w:val="0"/>
                          <w:numId w:val="1"/>
                        </w:numPr>
                        <w:rPr>
                          <w:rFonts w:ascii="Times New Roman" w:hAnsi="Times New Roman" w:cs="Times New Roman"/>
                        </w:rPr>
                      </w:pPr>
                      <w:r>
                        <w:rPr>
                          <w:rFonts w:ascii="Times New Roman" w:hAnsi="Times New Roman" w:cs="Times New Roman"/>
                        </w:rPr>
                        <w:t>Sample collected with a swab</w:t>
                      </w:r>
                    </w:p>
                    <w:p w:rsidR="00693D7E" w:rsidRDefault="00000000">
                      <w:pPr>
                        <w:pStyle w:val="ListParagraph"/>
                        <w:numPr>
                          <w:ilvl w:val="0"/>
                          <w:numId w:val="1"/>
                        </w:numPr>
                        <w:rPr>
                          <w:rFonts w:ascii="Times New Roman" w:hAnsi="Times New Roman" w:cs="Times New Roman"/>
                        </w:rPr>
                      </w:pPr>
                      <w:r>
                        <w:rPr>
                          <w:rFonts w:ascii="Times New Roman" w:hAnsi="Times New Roman" w:cs="Times New Roman"/>
                        </w:rPr>
                        <w:t>Tests can be conducted in the physician office</w:t>
                      </w:r>
                    </w:p>
                    <w:p w:rsidR="00693D7E" w:rsidRDefault="00000000">
                      <w:pPr>
                        <w:pStyle w:val="ListParagraph"/>
                        <w:numPr>
                          <w:ilvl w:val="0"/>
                          <w:numId w:val="1"/>
                        </w:numPr>
                        <w:rPr>
                          <w:rFonts w:ascii="Times New Roman" w:hAnsi="Times New Roman" w:cs="Times New Roman"/>
                        </w:rPr>
                      </w:pPr>
                      <w:r>
                        <w:rPr>
                          <w:rFonts w:ascii="Times New Roman" w:hAnsi="Times New Roman" w:cs="Times New Roman"/>
                        </w:rPr>
                        <w:t>Simple test format, easy and clear visual readout</w:t>
                      </w:r>
                    </w:p>
                    <w:p w:rsidR="00693D7E" w:rsidRDefault="00000000">
                      <w:pPr>
                        <w:pStyle w:val="ListParagraph"/>
                        <w:numPr>
                          <w:ilvl w:val="0"/>
                          <w:numId w:val="1"/>
                        </w:numPr>
                        <w:rPr>
                          <w:rFonts w:ascii="Times New Roman" w:hAnsi="Times New Roman" w:cs="Times New Roman"/>
                        </w:rPr>
                      </w:pPr>
                      <w:r>
                        <w:rPr>
                          <w:rFonts w:ascii="Times New Roman" w:hAnsi="Times New Roman" w:cs="Times New Roman"/>
                        </w:rPr>
                        <w:t>Minimal equipment required</w:t>
                      </w:r>
                    </w:p>
                    <w:p w:rsidR="00693D7E" w:rsidRDefault="00000000">
                      <w:pPr>
                        <w:pStyle w:val="ListParagraph"/>
                        <w:numPr>
                          <w:ilvl w:val="0"/>
                          <w:numId w:val="1"/>
                        </w:numPr>
                        <w:spacing w:after="0"/>
                        <w:rPr>
                          <w:rFonts w:ascii="Times New Roman" w:hAnsi="Times New Roman" w:cs="Times New Roman"/>
                        </w:rPr>
                      </w:pPr>
                      <w:r>
                        <w:rPr>
                          <w:rFonts w:ascii="Times New Roman" w:hAnsi="Times New Roman" w:cs="Times New Roman"/>
                        </w:rPr>
                        <w:t>Dipstick format – easy to use</w:t>
                      </w:r>
                    </w:p>
                    <w:p w:rsidR="00693D7E" w:rsidRDefault="00000000">
                      <w:pPr>
                        <w:pStyle w:val="ListParagraph"/>
                        <w:numPr>
                          <w:ilvl w:val="0"/>
                          <w:numId w:val="1"/>
                        </w:numPr>
                        <w:spacing w:after="0"/>
                        <w:rPr>
                          <w:rFonts w:ascii="Times New Roman" w:hAnsi="Times New Roman" w:cs="Times New Roman"/>
                          <w:color w:val="4F81BD"/>
                        </w:rPr>
                      </w:pPr>
                      <w:r>
                        <w:rPr>
                          <w:rFonts w:ascii="Times New Roman" w:hAnsi="Times New Roman" w:cs="Times New Roman"/>
                        </w:rPr>
                        <w:t>Same day results</w:t>
                      </w:r>
                    </w:p>
                    <w:p w:rsidR="00693D7E" w:rsidRDefault="00000000">
                      <w:pPr>
                        <w:spacing w:after="0"/>
                        <w:rPr>
                          <w:rFonts w:ascii="Times New Roman" w:hAnsi="Times New Roman" w:cs="Times New Roman"/>
                          <w:color w:val="4F81BD"/>
                          <w:sz w:val="24"/>
                          <w:szCs w:val="24"/>
                        </w:rPr>
                      </w:pPr>
                      <w:r>
                        <w:rPr>
                          <w:rFonts w:ascii="Times New Roman" w:hAnsi="Times New Roman" w:cs="Times New Roman"/>
                          <w:color w:val="4F81BD"/>
                          <w:sz w:val="24"/>
                          <w:szCs w:val="24"/>
                        </w:rPr>
                        <w:t>Easily Adaptable</w:t>
                      </w:r>
                    </w:p>
                    <w:p w:rsidR="00693D7E" w:rsidRDefault="00000000">
                      <w:pPr>
                        <w:pStyle w:val="ListParagraph"/>
                        <w:numPr>
                          <w:ilvl w:val="0"/>
                          <w:numId w:val="5"/>
                        </w:numPr>
                        <w:spacing w:after="0"/>
                        <w:rPr>
                          <w:rFonts w:ascii="Times New Roman" w:hAnsi="Times New Roman" w:cs="Times New Roman"/>
                        </w:rPr>
                      </w:pPr>
                      <w:r>
                        <w:rPr>
                          <w:rFonts w:ascii="Times New Roman" w:hAnsi="Times New Roman" w:cs="Times New Roman"/>
                        </w:rPr>
                        <w:t>No need of extra instrument installation</w:t>
                      </w:r>
                    </w:p>
                    <w:p w:rsidR="00693D7E" w:rsidRDefault="00000000">
                      <w:pPr>
                        <w:pStyle w:val="ListParagraph"/>
                        <w:numPr>
                          <w:ilvl w:val="0"/>
                          <w:numId w:val="5"/>
                        </w:numPr>
                        <w:spacing w:after="0"/>
                        <w:rPr>
                          <w:rFonts w:ascii="Times New Roman" w:hAnsi="Times New Roman" w:cs="Times New Roman"/>
                        </w:rPr>
                      </w:pPr>
                      <w:r>
                        <w:rPr>
                          <w:rFonts w:ascii="Times New Roman" w:hAnsi="Times New Roman" w:cs="Times New Roman"/>
                        </w:rPr>
                        <w:t xml:space="preserve">No need of sophisticated training and martials </w:t>
                      </w:r>
                    </w:p>
                    <w:p w:rsidR="00693D7E" w:rsidRDefault="00000000">
                      <w:pPr>
                        <w:pStyle w:val="ListParagraph"/>
                        <w:numPr>
                          <w:ilvl w:val="0"/>
                          <w:numId w:val="5"/>
                        </w:numPr>
                        <w:spacing w:after="0"/>
                        <w:rPr>
                          <w:rFonts w:ascii="Times New Roman" w:hAnsi="Times New Roman" w:cs="Times New Roman"/>
                        </w:rPr>
                      </w:pPr>
                      <w:r>
                        <w:rPr>
                          <w:rFonts w:ascii="Times New Roman" w:hAnsi="Times New Roman" w:cs="Times New Roman"/>
                        </w:rPr>
                        <w:t>Can be perform even a place with no electric supply</w:t>
                      </w:r>
                    </w:p>
                    <w:p w:rsidR="00693D7E" w:rsidRDefault="00000000">
                      <w:pPr>
                        <w:pStyle w:val="ListParagraph"/>
                        <w:numPr>
                          <w:ilvl w:val="0"/>
                          <w:numId w:val="5"/>
                        </w:numPr>
                        <w:spacing w:after="0"/>
                        <w:rPr>
                          <w:rFonts w:ascii="Times New Roman" w:hAnsi="Times New Roman" w:cs="Times New Roman"/>
                        </w:rPr>
                      </w:pPr>
                      <w:r>
                        <w:rPr>
                          <w:rFonts w:ascii="Times New Roman" w:hAnsi="Times New Roman" w:cs="Times New Roman"/>
                        </w:rPr>
                        <w:t xml:space="preserve">Short TAT for result ~ 2.5hrs </w:t>
                      </w:r>
                    </w:p>
                    <w:p w:rsidR="00693D7E" w:rsidRDefault="00000000">
                      <w:pPr>
                        <w:pStyle w:val="ListParagraph"/>
                        <w:numPr>
                          <w:ilvl w:val="0"/>
                          <w:numId w:val="5"/>
                        </w:numPr>
                        <w:spacing w:after="0"/>
                        <w:rPr>
                          <w:rFonts w:ascii="Times New Roman" w:hAnsi="Times New Roman" w:cs="Times New Roman"/>
                          <w:color w:val="4F81BD"/>
                          <w:sz w:val="28"/>
                          <w:szCs w:val="20"/>
                        </w:rPr>
                      </w:pPr>
                      <w:r>
                        <w:rPr>
                          <w:rFonts w:ascii="Times New Roman" w:hAnsi="Times New Roman" w:cs="Times New Roman"/>
                        </w:rPr>
                        <w:t>Cost effective</w:t>
                      </w:r>
                      <w:r>
                        <w:rPr>
                          <w:rFonts w:ascii="Times New Roman" w:hAnsi="Times New Roman" w:cs="Times New Roman"/>
                          <w:sz w:val="28"/>
                          <w:szCs w:val="20"/>
                        </w:rPr>
                        <w:t xml:space="preserve"> </w:t>
                      </w:r>
                    </w:p>
                  </w:txbxContent>
                </v:textbox>
              </v:rect>
            </w:pict>
          </mc:Fallback>
        </mc:AlternateContent>
      </w:r>
    </w:p>
    <w:sectPr w:rsidR="00693D7E">
      <w:pgSz w:w="12240" w:h="15840"/>
      <w:pgMar w:top="245" w:right="1440" w:bottom="245" w:left="1440" w:header="144"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141CF8E0"/>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0000001"/>
    <w:multiLevelType w:val="hybridMultilevel"/>
    <w:tmpl w:val="F42CC380"/>
    <w:lvl w:ilvl="0" w:tplc="0409000B">
      <w:start w:val="1"/>
      <w:numFmt w:val="bullet"/>
      <w:lvlText w:val=""/>
      <w:lvlJc w:val="left"/>
      <w:pPr>
        <w:ind w:left="720" w:hanging="360"/>
      </w:pPr>
      <w:rPr>
        <w:rFonts w:ascii="Wingdings" w:hAnsi="Wingdings" w:hint="default"/>
      </w:rPr>
    </w:lvl>
    <w:lvl w:ilvl="1" w:tplc="916AFC16">
      <w:start w:val="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8B1C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B32081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CB44765E"/>
    <w:lvl w:ilvl="0" w:tplc="5374D9E0">
      <w:start w:val="1"/>
      <w:numFmt w:val="bullet"/>
      <w:lvlText w:val=""/>
      <w:lvlJc w:val="left"/>
      <w:pPr>
        <w:ind w:left="860" w:hanging="360"/>
      </w:pPr>
      <w:rPr>
        <w:rFonts w:ascii="Wingdings" w:hAnsi="Wingdings" w:hint="default"/>
        <w:color w:val="auto"/>
        <w:sz w:val="22"/>
        <w:szCs w:val="22"/>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1050497474">
    <w:abstractNumId w:val="1"/>
  </w:num>
  <w:num w:numId="2" w16cid:durableId="116336698">
    <w:abstractNumId w:val="2"/>
  </w:num>
  <w:num w:numId="3" w16cid:durableId="1817455765">
    <w:abstractNumId w:val="3"/>
  </w:num>
  <w:num w:numId="4" w16cid:durableId="1387801278">
    <w:abstractNumId w:val="0"/>
  </w:num>
  <w:num w:numId="5" w16cid:durableId="150602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7E"/>
    <w:rsid w:val="00693D7E"/>
    <w:rsid w:val="009F55FB"/>
    <w:rsid w:val="00E0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5ACA5-ECDF-4627-9BB0-9A9A11DC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pPr>
      <w:spacing w:after="0"/>
      <w:jc w:val="center"/>
    </w:pPr>
    <w:rPr>
      <w:rFonts w:cs="Calibri"/>
      <w:noProof/>
    </w:rPr>
  </w:style>
  <w:style w:type="character" w:customStyle="1" w:styleId="EndNoteBibliographyTitleChar">
    <w:name w:val="EndNote Bibliography Title Char"/>
    <w:basedOn w:val="DefaultParagraphFont"/>
    <w:link w:val="EndNoteBibliographyTitle"/>
    <w:rPr>
      <w:rFonts w:ascii="Calibri" w:hAnsi="Calibri" w:cs="Calibri"/>
      <w:noProof/>
    </w:rPr>
  </w:style>
  <w:style w:type="paragraph" w:customStyle="1" w:styleId="EndNoteBibliography">
    <w:name w:val="EndNote Bibliography"/>
    <w:basedOn w:val="Normal"/>
    <w:link w:val="EndNoteBibliographyChar"/>
    <w:pPr>
      <w:spacing w:line="240" w:lineRule="auto"/>
    </w:pPr>
    <w:rPr>
      <w:rFonts w:cs="Calibri"/>
      <w:noProof/>
    </w:rPr>
  </w:style>
  <w:style w:type="character" w:customStyle="1" w:styleId="EndNoteBibliographyChar">
    <w:name w:val="EndNote Bibliography Char"/>
    <w:basedOn w:val="DefaultParagraphFont"/>
    <w:link w:val="EndNoteBibliography"/>
    <w:rPr>
      <w:rFonts w:ascii="Calibri" w:hAnsi="Calibri" w:cs="Calibri"/>
      <w:noProof/>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41</Characters>
  <Application>Microsoft Office Word</Application>
  <DocSecurity>0</DocSecurity>
  <Lines>1</Lines>
  <Paragraphs>1</Paragraphs>
  <ScaleCrop>false</ScaleCrop>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dc:creator>
  <cp:lastModifiedBy>Abebe Getnet</cp:lastModifiedBy>
  <cp:revision>2</cp:revision>
  <dcterms:created xsi:type="dcterms:W3CDTF">2024-06-02T10:25:00Z</dcterms:created>
  <dcterms:modified xsi:type="dcterms:W3CDTF">2024-06-02T10:25:00Z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992c7d893b1c403c961fab8e290938f5</vt:lpwstr>
  </property>
</Properties>
</file>